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《必须招标的工程项目规定》</w:t>
      </w:r>
    </w:p>
    <w:p>
      <w:pPr>
        <w:rPr>
          <w:rFonts w:hint="eastAsia"/>
        </w:rPr>
      </w:pPr>
      <w:r>
        <w:rPr>
          <w:rFonts w:hint="eastAsia"/>
        </w:rPr>
        <w:t>第一条 为了确定必须招标的工程项目，规范招标投标活动，提高工作效率、降低企业成本、预防腐败，根据《中华人民共和国招标投标法》第三条的规定，制定本规定。</w:t>
      </w:r>
    </w:p>
    <w:p>
      <w:pPr>
        <w:rPr>
          <w:rFonts w:hint="eastAsia"/>
          <w:b w:val="0"/>
          <w:bCs w:val="0"/>
        </w:rPr>
      </w:pPr>
      <w:r>
        <w:rPr>
          <w:rFonts w:hint="eastAsia"/>
          <w:b w:val="0"/>
          <w:bCs w:val="0"/>
        </w:rPr>
        <w:t>第二条 全部或者部分使用国有资金投资或者国家融资的项目包括：</w:t>
      </w:r>
    </w:p>
    <w:p>
      <w:pPr>
        <w:rPr>
          <w:rFonts w:hint="eastAsia"/>
        </w:rPr>
      </w:pPr>
      <w:r>
        <w:rPr>
          <w:rFonts w:hint="eastAsia"/>
        </w:rPr>
        <w:t>（一）使用预算资金200万元人民币以上，并且该资金占投资额10%以上的项目；</w:t>
      </w:r>
    </w:p>
    <w:p>
      <w:pPr>
        <w:rPr>
          <w:rFonts w:hint="eastAsia"/>
        </w:rPr>
      </w:pPr>
      <w:r>
        <w:rPr>
          <w:rFonts w:hint="eastAsia"/>
        </w:rPr>
        <w:t>（二）使用国有企业事业单位资金，并且该资金占控股或者主导地位的项目。</w:t>
      </w:r>
    </w:p>
    <w:p>
      <w:pPr>
        <w:rPr>
          <w:rFonts w:hint="eastAsia"/>
          <w:b w:val="0"/>
          <w:bCs w:val="0"/>
        </w:rPr>
      </w:pPr>
      <w:r>
        <w:rPr>
          <w:rFonts w:hint="eastAsia"/>
          <w:b w:val="0"/>
          <w:bCs w:val="0"/>
        </w:rPr>
        <w:t>第三条 使用国际组织或者外国政府贷款、援助资金的项目包括：</w:t>
      </w:r>
    </w:p>
    <w:p>
      <w:pPr>
        <w:rPr>
          <w:rFonts w:hint="eastAsia"/>
        </w:rPr>
      </w:pPr>
      <w:r>
        <w:rPr>
          <w:rFonts w:hint="eastAsia"/>
        </w:rPr>
        <w:t>（一）使用世界银行、亚洲开发银行等国际组织贷款、援助资金的项目；</w:t>
      </w:r>
    </w:p>
    <w:p>
      <w:pPr>
        <w:rPr>
          <w:rFonts w:hint="eastAsia"/>
        </w:rPr>
      </w:pPr>
      <w:r>
        <w:rPr>
          <w:rFonts w:hint="eastAsia"/>
        </w:rPr>
        <w:t>（二）使用外国政府及其机构贷款、援助资金的项目。</w:t>
      </w:r>
    </w:p>
    <w:p>
      <w:pPr>
        <w:rPr>
          <w:rFonts w:hint="eastAsia"/>
        </w:rPr>
      </w:pPr>
      <w:r>
        <w:rPr>
          <w:rFonts w:hint="eastAsia"/>
        </w:rPr>
        <w:t>第四条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pPr>
        <w:rPr>
          <w:rFonts w:hint="eastAsia"/>
          <w:b w:val="0"/>
          <w:bCs w:val="0"/>
        </w:rPr>
      </w:pPr>
      <w:r>
        <w:rPr>
          <w:rFonts w:hint="eastAsia"/>
        </w:rPr>
        <w:t>第五条 本规定第二条至第四条规定范围内的项目，其勘察、设计、施工、监理以及与工程</w:t>
      </w:r>
      <w:r>
        <w:rPr>
          <w:rFonts w:hint="eastAsia"/>
          <w:b w:val="0"/>
          <w:bCs w:val="0"/>
        </w:rPr>
        <w:t>建设有关的重要设备、材料等的采购达到下列标准之一的，必须招标：</w:t>
      </w:r>
    </w:p>
    <w:p>
      <w:pPr>
        <w:rPr>
          <w:rFonts w:hint="eastAsia"/>
        </w:rPr>
      </w:pPr>
      <w:r>
        <w:rPr>
          <w:rFonts w:hint="eastAsia"/>
        </w:rPr>
        <w:t>（一）施工单项合同估算价在400万元人民币以上；</w:t>
      </w:r>
    </w:p>
    <w:p>
      <w:pPr>
        <w:rPr>
          <w:rFonts w:hint="eastAsia"/>
        </w:rPr>
      </w:pPr>
      <w:r>
        <w:rPr>
          <w:rFonts w:hint="eastAsia"/>
        </w:rPr>
        <w:t>（二）重要设备、材料等货物的采购，单项合同估算价在200万元人民币以上；</w:t>
      </w:r>
    </w:p>
    <w:p>
      <w:pPr>
        <w:rPr>
          <w:rFonts w:hint="eastAsia"/>
        </w:rPr>
      </w:pPr>
      <w:r>
        <w:rPr>
          <w:rFonts w:hint="eastAsia"/>
        </w:rPr>
        <w:t>（三）勘察、设计、监理等服务的采购，单项合同估算价在100万元人民币以上。同一项目中可以合并进行的勘察、设计、施工、监理以及与工程建设有关的重要设备、材料等的采购，合同估算价合计达到前款规定标准的，必须招标。</w:t>
      </w:r>
    </w:p>
    <w:p>
      <w:pPr>
        <w:rPr>
          <w:rFonts w:hint="eastAsia"/>
          <w:b w:val="0"/>
          <w:bCs w:val="0"/>
        </w:rPr>
      </w:pPr>
      <w:r>
        <w:rPr>
          <w:rFonts w:hint="eastAsia"/>
          <w:b w:val="0"/>
          <w:bCs w:val="0"/>
        </w:rPr>
        <w:t>必须招标的基础设施和公用事业项目范围规定</w:t>
      </w:r>
    </w:p>
    <w:p>
      <w:pPr>
        <w:rPr>
          <w:rFonts w:hint="eastAsia"/>
        </w:rPr>
      </w:pPr>
      <w:r>
        <w:rPr>
          <w:rFonts w:hint="eastAsia"/>
        </w:rPr>
        <w:t>第一条 为明确必须招标的大型基础设施和公用事业项目范围，根据《中华人民共和国招标投标法》和《必须招标的工程项目规定》，制定本规定。</w:t>
      </w:r>
    </w:p>
    <w:p>
      <w:pPr>
        <w:rPr>
          <w:rFonts w:hint="eastAsia"/>
          <w:b w:val="0"/>
          <w:bCs w:val="0"/>
        </w:rPr>
      </w:pPr>
      <w:r>
        <w:rPr>
          <w:rFonts w:hint="eastAsia"/>
        </w:rPr>
        <w:t>第二条 不属于《必须招标的工程项目规定》第二条、第三条规定情形的大型基础设施、公</w:t>
      </w:r>
      <w:r>
        <w:rPr>
          <w:rFonts w:hint="eastAsia"/>
          <w:b w:val="0"/>
          <w:bCs w:val="0"/>
        </w:rPr>
        <w:t>用事业等关系社会公共利益、公众安全的项目，必须招标的具体范围包括：</w:t>
      </w:r>
    </w:p>
    <w:p>
      <w:pPr>
        <w:rPr>
          <w:rFonts w:hint="eastAsia"/>
        </w:rPr>
      </w:pPr>
      <w:r>
        <w:rPr>
          <w:rFonts w:hint="eastAsia"/>
        </w:rPr>
        <w:t>（一）煤炭、石油、天然气、电力、新能源等能源基础设施项目；</w:t>
      </w:r>
    </w:p>
    <w:p>
      <w:pPr>
        <w:rPr>
          <w:rFonts w:hint="eastAsia"/>
        </w:rPr>
      </w:pPr>
      <w:r>
        <w:rPr>
          <w:rFonts w:hint="eastAsia"/>
        </w:rPr>
        <w:t>（二）铁路、公路、管道、水运，以及公共航空和A1级通用机场等交通运输基础设施项目；</w:t>
      </w:r>
    </w:p>
    <w:p>
      <w:pPr>
        <w:rPr>
          <w:rFonts w:hint="eastAsia"/>
        </w:rPr>
      </w:pPr>
      <w:r>
        <w:rPr>
          <w:rFonts w:hint="eastAsia"/>
        </w:rPr>
        <w:t>（三）电信枢纽、通信信息网络等通信基础设施项目；</w:t>
      </w:r>
    </w:p>
    <w:p>
      <w:pPr>
        <w:rPr>
          <w:rFonts w:hint="eastAsia"/>
        </w:rPr>
      </w:pPr>
      <w:r>
        <w:rPr>
          <w:rFonts w:hint="eastAsia"/>
        </w:rPr>
        <w:t>（四）防洪、灌溉、排涝、引（供）水等水利基础设施项目；</w:t>
      </w:r>
    </w:p>
    <w:p>
      <w:r>
        <w:rPr>
          <w:rFonts w:hint="eastAsia"/>
        </w:rPr>
        <w:t>（五）城市轨道交通等城建项目。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NTRhM2YwYzczZDgyOThiODM3YzlhZmNmZWRlMWUifQ=="/>
  </w:docVars>
  <w:rsids>
    <w:rsidRoot w:val="00000000"/>
    <w:rsid w:val="17075B7B"/>
    <w:rsid w:val="2DE32107"/>
    <w:rsid w:val="33B421B0"/>
    <w:rsid w:val="55F83D27"/>
    <w:rsid w:val="781E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889</Words>
  <Characters>900</Characters>
  <Lines>0</Lines>
  <Paragraphs>0</Paragraphs>
  <TotalTime>2</TotalTime>
  <ScaleCrop>false</ScaleCrop>
  <LinksUpToDate>false</LinksUpToDate>
  <CharactersWithSpaces>907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2023-05-30T07:55:51Z</dcterms:created>
  <dc:creator>admin</dc:creator>
  <cp:lastModifiedBy>徐龙</cp:lastModifiedBy>
  <dcterms:modified xsi:type="dcterms:W3CDTF">2023-05-30T08:02:58Z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586D2778241044D5B828D59E8B8BE391_12</vt:lpwstr>
  </property>
</Properties>
</file>